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B" w:rsidRDefault="00195ECB" w:rsidP="00195ECB">
      <w:pPr>
        <w:spacing w:after="14" w:line="270" w:lineRule="auto"/>
        <w:ind w:left="780" w:right="692"/>
        <w:jc w:val="center"/>
      </w:pPr>
      <w:r>
        <w:rPr>
          <w:b/>
          <w:sz w:val="32"/>
        </w:rPr>
        <w:t xml:space="preserve">Miejski Zakład Komunikacji Sp. z o.o. w Bolesławcu ul. </w:t>
      </w:r>
      <w:proofErr w:type="spellStart"/>
      <w:r>
        <w:rPr>
          <w:b/>
          <w:sz w:val="32"/>
        </w:rPr>
        <w:t>Modłowa</w:t>
      </w:r>
      <w:proofErr w:type="spellEnd"/>
      <w:r>
        <w:rPr>
          <w:b/>
          <w:sz w:val="32"/>
        </w:rPr>
        <w:t xml:space="preserve"> 8 </w:t>
      </w:r>
    </w:p>
    <w:p w:rsidR="00195ECB" w:rsidRDefault="00195ECB" w:rsidP="00195ECB">
      <w:pPr>
        <w:spacing w:after="119" w:line="270" w:lineRule="auto"/>
        <w:ind w:left="780" w:right="775"/>
        <w:jc w:val="center"/>
      </w:pPr>
      <w:r>
        <w:rPr>
          <w:b/>
          <w:sz w:val="32"/>
        </w:rPr>
        <w:t xml:space="preserve">59-700 Bolesławiec </w:t>
      </w:r>
    </w:p>
    <w:p w:rsidR="00195ECB" w:rsidRDefault="00195ECB" w:rsidP="00195ECB">
      <w:pPr>
        <w:spacing w:after="311" w:line="259" w:lineRule="auto"/>
        <w:ind w:left="0" w:right="6" w:firstLine="0"/>
        <w:jc w:val="center"/>
      </w:pPr>
      <w:r>
        <w:rPr>
          <w:b/>
        </w:rPr>
        <w:t xml:space="preserve">Strona internetowa: www.mzk.boleslawiec.pl </w:t>
      </w:r>
    </w:p>
    <w:p w:rsidR="00195ECB" w:rsidRDefault="00195ECB" w:rsidP="00195ECB">
      <w:pPr>
        <w:spacing w:after="0" w:line="259" w:lineRule="auto"/>
        <w:ind w:left="79" w:firstLine="0"/>
        <w:jc w:val="left"/>
      </w:pPr>
      <w:r>
        <w:rPr>
          <w:b/>
          <w:sz w:val="28"/>
        </w:rPr>
        <w:t xml:space="preserve">Ogłasza przetarg na dostawę oleju napędowego i benzyny bezołowiowej na </w:t>
      </w:r>
    </w:p>
    <w:p w:rsidR="00195ECB" w:rsidRDefault="008B5493" w:rsidP="00195ECB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>202</w:t>
      </w:r>
      <w:r w:rsidR="00CA7743">
        <w:rPr>
          <w:b/>
          <w:sz w:val="28"/>
        </w:rPr>
        <w:t>2</w:t>
      </w:r>
      <w:r w:rsidR="00195ECB">
        <w:rPr>
          <w:b/>
          <w:sz w:val="28"/>
        </w:rPr>
        <w:t xml:space="preserve"> rok </w:t>
      </w:r>
    </w:p>
    <w:p w:rsidR="00195ECB" w:rsidRDefault="00195ECB" w:rsidP="00FA014A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PRZEDMIOT ZAMÓWIENIA składa się z dwóch części </w:t>
      </w:r>
    </w:p>
    <w:p w:rsidR="00195ECB" w:rsidRDefault="00195ECB" w:rsidP="00195ECB">
      <w:pPr>
        <w:ind w:left="-5"/>
      </w:pPr>
      <w:r>
        <w:rPr>
          <w:b/>
        </w:rPr>
        <w:t xml:space="preserve">Część 1. </w:t>
      </w:r>
      <w:r>
        <w:t xml:space="preserve">Przedmiotem zamówienia są sukcesywne dostawy oleju napędowego w ilości </w:t>
      </w:r>
      <w:r w:rsidR="00CA7743">
        <w:rPr>
          <w:b/>
        </w:rPr>
        <w:t>248</w:t>
      </w:r>
      <w:r>
        <w:rPr>
          <w:b/>
        </w:rPr>
        <w:t xml:space="preserve"> 000 litrów</w:t>
      </w:r>
      <w:r>
        <w:t xml:space="preserve"> o właściwościach ( parametrach</w:t>
      </w:r>
      <w:r>
        <w:rPr>
          <w:sz w:val="28"/>
        </w:rPr>
        <w:t xml:space="preserve"> ):</w:t>
      </w:r>
      <w:r>
        <w:rPr>
          <w:b/>
        </w:rPr>
        <w:t xml:space="preserve"> </w:t>
      </w:r>
    </w:p>
    <w:p w:rsidR="00195ECB" w:rsidRDefault="00195ECB" w:rsidP="00195ECB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9" w:type="dxa"/>
          <w:left w:w="72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140"/>
        <w:gridCol w:w="3070"/>
      </w:tblGrid>
      <w:tr w:rsidR="00195ECB" w:rsidTr="00EE315E">
        <w:trPr>
          <w:trHeight w:val="423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1" w:firstLine="0"/>
              <w:jc w:val="center"/>
            </w:pPr>
            <w:r>
              <w:t xml:space="preserve">Właściwości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195ECB" w:rsidTr="00EE315E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4" w:firstLine="0"/>
              <w:jc w:val="center"/>
            </w:pPr>
            <w:r>
              <w:t xml:space="preserve">Liczba cetanowa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7" w:firstLine="0"/>
              <w:jc w:val="center"/>
            </w:pPr>
            <w:r>
              <w:t xml:space="preserve">Nie niższa niż 51 </w:t>
            </w:r>
          </w:p>
        </w:tc>
      </w:tr>
      <w:tr w:rsidR="00195ECB" w:rsidTr="00EE315E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2" w:firstLine="0"/>
              <w:jc w:val="center"/>
            </w:pPr>
            <w:r>
              <w:t xml:space="preserve">Gęstość w temp. 15ºC [kg/m³]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8" w:firstLine="0"/>
              <w:jc w:val="center"/>
            </w:pPr>
            <w:r>
              <w:t xml:space="preserve">820-845 </w:t>
            </w:r>
          </w:p>
        </w:tc>
      </w:tr>
      <w:tr w:rsidR="00195ECB" w:rsidTr="00EE315E">
        <w:trPr>
          <w:trHeight w:val="422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5" w:firstLine="0"/>
              <w:jc w:val="center"/>
            </w:pPr>
            <w:r>
              <w:t xml:space="preserve">Zawartość siarki [mg/kg]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59" w:firstLine="0"/>
              <w:jc w:val="center"/>
            </w:pPr>
            <w:r>
              <w:t xml:space="preserve">Nie więcej niż 10 </w:t>
            </w:r>
          </w:p>
        </w:tc>
      </w:tr>
      <w:tr w:rsidR="00195ECB" w:rsidTr="00EE315E">
        <w:trPr>
          <w:trHeight w:val="646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1577" w:right="1578" w:firstLine="0"/>
              <w:jc w:val="center"/>
            </w:pPr>
            <w:r>
              <w:t xml:space="preserve">Temp. zablokowania zimnego filtru ºC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firstLine="0"/>
              <w:jc w:val="center"/>
            </w:pPr>
            <w:r>
              <w:t xml:space="preserve">Od 0 do –25 ( w zależności od odmiany) </w:t>
            </w:r>
          </w:p>
        </w:tc>
      </w:tr>
      <w:tr w:rsidR="00195ECB" w:rsidTr="00EE315E">
        <w:trPr>
          <w:trHeight w:val="766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CB" w:rsidRDefault="00195ECB" w:rsidP="00EE315E">
            <w:pPr>
              <w:spacing w:after="0" w:line="259" w:lineRule="auto"/>
              <w:ind w:left="0" w:right="60" w:firstLine="0"/>
              <w:jc w:val="center"/>
            </w:pPr>
            <w:r>
              <w:t xml:space="preserve">Temperatura zapłonu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5ECB" w:rsidRDefault="00195ECB" w:rsidP="00EE315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O</w:t>
            </w:r>
            <w:r>
              <w:t xml:space="preserve">d 61ºC </w:t>
            </w:r>
          </w:p>
        </w:tc>
      </w:tr>
    </w:tbl>
    <w:p w:rsidR="00195ECB" w:rsidRDefault="00195ECB" w:rsidP="00195ECB">
      <w:pPr>
        <w:spacing w:after="15" w:line="259" w:lineRule="auto"/>
        <w:ind w:left="0" w:firstLine="0"/>
        <w:jc w:val="left"/>
      </w:pPr>
      <w:r>
        <w:t xml:space="preserve"> </w:t>
      </w:r>
    </w:p>
    <w:p w:rsidR="00195ECB" w:rsidRDefault="00195ECB" w:rsidP="00195ECB">
      <w:pPr>
        <w:ind w:left="-5"/>
      </w:pPr>
      <w:r>
        <w:rPr>
          <w:b/>
        </w:rPr>
        <w:t xml:space="preserve">Część 2. </w:t>
      </w:r>
      <w:r>
        <w:t xml:space="preserve">Przedmiotem zamówienia jest sukcesywny zakup benzyny bezołowiowej 95 w ilości </w:t>
      </w:r>
      <w:r w:rsidR="004949C9">
        <w:rPr>
          <w:b/>
        </w:rPr>
        <w:t>1</w:t>
      </w:r>
      <w:r w:rsidR="008B5493">
        <w:rPr>
          <w:b/>
        </w:rPr>
        <w:t xml:space="preserve"> </w:t>
      </w:r>
      <w:r w:rsidR="00CA7743">
        <w:rPr>
          <w:b/>
        </w:rPr>
        <w:t>00</w:t>
      </w:r>
      <w:r>
        <w:rPr>
          <w:b/>
        </w:rPr>
        <w:t>0 litrów</w:t>
      </w:r>
      <w:r>
        <w:t xml:space="preserve"> (tankowanie samochodu Zamawiającego – </w:t>
      </w:r>
      <w:proofErr w:type="spellStart"/>
      <w:r>
        <w:t>loco</w:t>
      </w:r>
      <w:proofErr w:type="spellEnd"/>
      <w:r>
        <w:t xml:space="preserve"> stacja paliw Wykonawcy). </w:t>
      </w:r>
    </w:p>
    <w:p w:rsidR="00195ECB" w:rsidRDefault="00195ECB" w:rsidP="00195ECB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95ECB" w:rsidRDefault="00195ECB" w:rsidP="00195ECB">
      <w:pPr>
        <w:ind w:left="-5"/>
      </w:pPr>
      <w:r>
        <w:t xml:space="preserve">Olej będzie dostarczany do siedziby Zamawiającego. </w:t>
      </w:r>
    </w:p>
    <w:p w:rsidR="00195ECB" w:rsidRDefault="00195ECB" w:rsidP="00195ECB">
      <w:pPr>
        <w:ind w:left="-5"/>
      </w:pPr>
      <w:r>
        <w:t xml:space="preserve">Podane ilości oleju </w:t>
      </w:r>
      <w:r w:rsidR="00CA7743">
        <w:t xml:space="preserve">napędowego </w:t>
      </w:r>
      <w:r>
        <w:t xml:space="preserve">i benzyny mogą ulec zmniejszeniu lub zwiększeniu, w zależności od potrzeb Zamawiającego. </w:t>
      </w:r>
    </w:p>
    <w:p w:rsidR="00195ECB" w:rsidRDefault="00195ECB" w:rsidP="00195ECB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</w:p>
    <w:p w:rsidR="00195ECB" w:rsidRDefault="00195ECB" w:rsidP="00195ECB">
      <w:pPr>
        <w:ind w:left="-5"/>
      </w:pPr>
      <w:r>
        <w:t xml:space="preserve">Wykonawcy mogą złożyć ofertę na jedną lub dwie części zamówienia. Niedopuszczalne jest złożenie przez Wykonawcę więcej niż jednej oferty w danej części zamówienia. Zamawiający dokona odrębnej oceny i wyboru oferty najkorzystniejszej w każdej części. </w:t>
      </w:r>
    </w:p>
    <w:p w:rsidR="00195ECB" w:rsidRDefault="00195ECB" w:rsidP="00195ECB">
      <w:pPr>
        <w:spacing w:after="411" w:line="259" w:lineRule="auto"/>
        <w:ind w:left="0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TERMIN REALIZACJI ZAMÓWIENIA  </w:t>
      </w:r>
    </w:p>
    <w:p w:rsidR="00195ECB" w:rsidRDefault="008B5493" w:rsidP="00195ECB">
      <w:pPr>
        <w:spacing w:after="219" w:line="259" w:lineRule="auto"/>
        <w:ind w:left="358" w:firstLine="0"/>
        <w:jc w:val="left"/>
      </w:pPr>
      <w:r>
        <w:rPr>
          <w:sz w:val="28"/>
        </w:rPr>
        <w:t>01.01.202</w:t>
      </w:r>
      <w:r w:rsidR="00FB4900">
        <w:rPr>
          <w:sz w:val="28"/>
        </w:rPr>
        <w:t>2</w:t>
      </w:r>
      <w:r>
        <w:rPr>
          <w:sz w:val="28"/>
        </w:rPr>
        <w:t xml:space="preserve"> r. – 31.12.202</w:t>
      </w:r>
      <w:r w:rsidR="00FB4900">
        <w:rPr>
          <w:sz w:val="28"/>
        </w:rPr>
        <w:t>2</w:t>
      </w:r>
      <w:r w:rsidR="00FA014A">
        <w:rPr>
          <w:sz w:val="28"/>
        </w:rPr>
        <w:t xml:space="preserve"> </w:t>
      </w:r>
      <w:r w:rsidR="00195ECB">
        <w:rPr>
          <w:sz w:val="28"/>
        </w:rPr>
        <w:t xml:space="preserve">r. </w:t>
      </w: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WARUNKI UDZIAŁU W POSTĘPOWANIU DOTYCZĄ: </w:t>
      </w:r>
    </w:p>
    <w:p w:rsidR="00FB4900" w:rsidRPr="00FB4900" w:rsidRDefault="00FB4900" w:rsidP="00FB4900">
      <w:pPr>
        <w:numPr>
          <w:ilvl w:val="0"/>
          <w:numId w:val="15"/>
        </w:numPr>
        <w:spacing w:after="120" w:line="251" w:lineRule="auto"/>
        <w:contextualSpacing/>
        <w:jc w:val="left"/>
      </w:pPr>
      <w:r w:rsidRPr="00FB4900">
        <w:t>uprawnień do prowadzenia określonej działalności gospodarczej lub zawodowej, o ile wynika to z odrębnych przepisów</w:t>
      </w:r>
    </w:p>
    <w:p w:rsidR="00FB4900" w:rsidRPr="00FB4900" w:rsidRDefault="00FB4900" w:rsidP="00FB4900">
      <w:pPr>
        <w:spacing w:after="120" w:line="267" w:lineRule="auto"/>
      </w:pPr>
      <w:r w:rsidRPr="00FB4900">
        <w:t xml:space="preserve">-  Zamawiający wymaga koncesję na obrót paliwami płynnymi, </w:t>
      </w:r>
    </w:p>
    <w:p w:rsidR="00FB4900" w:rsidRPr="00FB4900" w:rsidRDefault="00FB4900" w:rsidP="00FB4900">
      <w:pPr>
        <w:spacing w:after="87" w:line="267" w:lineRule="auto"/>
      </w:pPr>
      <w:r w:rsidRPr="00FB4900">
        <w:t xml:space="preserve">-  W przypadku paliwa importowanego dostawca musi posiadać ważną koncesję OPZ. </w:t>
      </w:r>
    </w:p>
    <w:p w:rsidR="00FB4900" w:rsidRPr="00FB4900" w:rsidRDefault="00FB4900" w:rsidP="00FB4900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FB4900">
        <w:rPr>
          <w:sz w:val="16"/>
          <w:szCs w:val="16"/>
        </w:rPr>
        <w:lastRenderedPageBreak/>
        <w:t xml:space="preserve"> </w:t>
      </w:r>
    </w:p>
    <w:p w:rsidR="00FB4900" w:rsidRPr="00FB4900" w:rsidRDefault="00FB4900" w:rsidP="00FB4900">
      <w:pPr>
        <w:numPr>
          <w:ilvl w:val="0"/>
          <w:numId w:val="15"/>
        </w:numPr>
        <w:tabs>
          <w:tab w:val="center" w:pos="808"/>
          <w:tab w:val="center" w:pos="3261"/>
        </w:tabs>
        <w:spacing w:after="120" w:line="251" w:lineRule="auto"/>
        <w:contextualSpacing/>
        <w:jc w:val="left"/>
      </w:pPr>
      <w:r w:rsidRPr="00FB4900">
        <w:t xml:space="preserve">sytuacji ekonomicznej lub finansowej, </w:t>
      </w:r>
    </w:p>
    <w:p w:rsidR="00FB4900" w:rsidRPr="00FB4900" w:rsidRDefault="00FB4900" w:rsidP="00FB4900">
      <w:pPr>
        <w:spacing w:after="120" w:line="267" w:lineRule="auto"/>
        <w:ind w:left="284" w:hanging="284"/>
      </w:pPr>
      <w:r w:rsidRPr="00FB4900">
        <w:t xml:space="preserve">-  Wykonawca musi posiadać ubezpieczenie od odpowiedzialności cywilnej w zakresie    prowadzonej działalności związanej z przedmiotem zamówienia w wysokości co najmniej 500 000 zł.  – </w:t>
      </w:r>
      <w:r w:rsidRPr="00FB4900">
        <w:rPr>
          <w:b/>
        </w:rPr>
        <w:t>warunek dla części I</w:t>
      </w:r>
      <w:r w:rsidRPr="00FB4900">
        <w:t xml:space="preserve"> </w:t>
      </w:r>
    </w:p>
    <w:p w:rsidR="00FB4900" w:rsidRPr="00FB4900" w:rsidRDefault="00FB4900" w:rsidP="00FB4900">
      <w:pPr>
        <w:numPr>
          <w:ilvl w:val="0"/>
          <w:numId w:val="15"/>
        </w:numPr>
        <w:tabs>
          <w:tab w:val="center" w:pos="796"/>
          <w:tab w:val="center" w:pos="3243"/>
        </w:tabs>
        <w:spacing w:after="120" w:line="251" w:lineRule="auto"/>
        <w:contextualSpacing/>
        <w:jc w:val="left"/>
      </w:pPr>
      <w:r w:rsidRPr="00FB4900">
        <w:t xml:space="preserve">zdolności technicznej lub zawodowej, </w:t>
      </w:r>
    </w:p>
    <w:p w:rsidR="00FB4900" w:rsidRPr="00FB4900" w:rsidRDefault="00FB4900" w:rsidP="00FB4900">
      <w:pPr>
        <w:tabs>
          <w:tab w:val="center" w:pos="796"/>
          <w:tab w:val="center" w:pos="3243"/>
        </w:tabs>
        <w:spacing w:after="120" w:line="251" w:lineRule="auto"/>
        <w:ind w:left="284" w:hanging="284"/>
      </w:pPr>
      <w:r w:rsidRPr="00FB4900">
        <w:t xml:space="preserve">-   Warunek zostanie spełniony, jeżeli Wykonawca wykaże, że w okresie ostatnich 3 lat przed upływem terminu składania ofert (a jeżeli okres prowadzenia działalności jest krótszy - w tym okresie) wykonał minimum 2 dostawy oleju napędowego o ilości nie mniej niż 248 000 litrów średniorocznie. Wykonawca załączy do oferty dowody określające czy te dostawy zostały wykonane należycie </w:t>
      </w:r>
      <w:r w:rsidRPr="00FB4900">
        <w:rPr>
          <w:b/>
        </w:rPr>
        <w:t>– warunek dla części I</w:t>
      </w:r>
      <w:r w:rsidRPr="00FB4900">
        <w:t xml:space="preserve">,   </w:t>
      </w:r>
    </w:p>
    <w:p w:rsidR="00FB4900" w:rsidRPr="00FB4900" w:rsidRDefault="00FB4900" w:rsidP="00FB4900">
      <w:pPr>
        <w:tabs>
          <w:tab w:val="center" w:pos="796"/>
          <w:tab w:val="center" w:pos="3243"/>
        </w:tabs>
        <w:spacing w:after="120" w:line="251" w:lineRule="auto"/>
        <w:ind w:left="284" w:hanging="284"/>
      </w:pPr>
      <w:r w:rsidRPr="00FB4900">
        <w:t xml:space="preserve">-   Zamawiający wymaga aby Wykonawca dostarczał olej napędowy własnym transportem, spełniającym normy przewidziane w przepisach dotyczących ochrony środowiska, do siedziby Zamawiającego oraz: </w:t>
      </w:r>
    </w:p>
    <w:p w:rsidR="00FB4900" w:rsidRPr="00FB4900" w:rsidRDefault="00FB4900" w:rsidP="00FB4900">
      <w:pPr>
        <w:numPr>
          <w:ilvl w:val="2"/>
          <w:numId w:val="11"/>
        </w:numPr>
        <w:spacing w:after="4" w:line="267" w:lineRule="auto"/>
      </w:pPr>
      <w:r w:rsidRPr="00FB4900">
        <w:t xml:space="preserve">dostawa obejmować będzie ilości: min. 1 000 ;  max. 4 500 litrów </w:t>
      </w:r>
    </w:p>
    <w:p w:rsidR="00FB4900" w:rsidRPr="00FB4900" w:rsidRDefault="00FB4900" w:rsidP="00FB4900">
      <w:pPr>
        <w:spacing w:after="40" w:line="267" w:lineRule="auto"/>
        <w:ind w:left="1134"/>
      </w:pPr>
      <w:r w:rsidRPr="00FB4900">
        <w:t xml:space="preserve">(jednorazowo) i odbywać się będzie sukcesywnie do potrzeb Zamawiającego, co najmniej raz w tygodniu, </w:t>
      </w:r>
    </w:p>
    <w:p w:rsidR="00FB4900" w:rsidRPr="00FB4900" w:rsidRDefault="00FB4900" w:rsidP="00FB4900">
      <w:pPr>
        <w:numPr>
          <w:ilvl w:val="2"/>
          <w:numId w:val="11"/>
        </w:numPr>
        <w:spacing w:after="4" w:line="267" w:lineRule="auto"/>
      </w:pPr>
      <w:r w:rsidRPr="00FB4900">
        <w:t xml:space="preserve">dostawa winna być zrealizowana w dniu złożonego zamówienia, </w:t>
      </w:r>
    </w:p>
    <w:p w:rsidR="00FB4900" w:rsidRPr="00FB4900" w:rsidRDefault="00FB4900" w:rsidP="00FB4900">
      <w:pPr>
        <w:numPr>
          <w:ilvl w:val="2"/>
          <w:numId w:val="11"/>
        </w:numPr>
        <w:spacing w:after="120" w:line="318" w:lineRule="auto"/>
      </w:pPr>
      <w:r w:rsidRPr="00FB4900">
        <w:t xml:space="preserve">cysterna winna być wyposażona w zalegalizowany licznik  – </w:t>
      </w:r>
      <w:r w:rsidRPr="00FB4900">
        <w:rPr>
          <w:b/>
        </w:rPr>
        <w:t>warunek dla części I</w:t>
      </w:r>
      <w:r w:rsidRPr="00FB4900">
        <w:t xml:space="preserve">  </w:t>
      </w:r>
    </w:p>
    <w:p w:rsidR="00FB4900" w:rsidRPr="00FB4900" w:rsidRDefault="00FB4900" w:rsidP="00FB4900">
      <w:pPr>
        <w:spacing w:after="120" w:line="318" w:lineRule="auto"/>
        <w:ind w:left="284" w:hanging="284"/>
      </w:pPr>
      <w:r w:rsidRPr="00FB4900">
        <w:t xml:space="preserve">-  Stacja paliw musi znajdować się w odległości nie większej niż 4 km od siedziby     Zamawiającego </w:t>
      </w:r>
      <w:r w:rsidRPr="00FB4900">
        <w:rPr>
          <w:b/>
        </w:rPr>
        <w:t>– warunek dla</w:t>
      </w:r>
      <w:r w:rsidRPr="00FB4900">
        <w:t xml:space="preserve"> </w:t>
      </w:r>
      <w:r w:rsidRPr="00FB4900">
        <w:rPr>
          <w:b/>
        </w:rPr>
        <w:t xml:space="preserve"> części II</w:t>
      </w:r>
      <w:r w:rsidRPr="00FB4900">
        <w:t xml:space="preserve">. </w:t>
      </w:r>
    </w:p>
    <w:p w:rsidR="00FB4900" w:rsidRPr="00FB4900" w:rsidRDefault="00FB4900" w:rsidP="00FB4900">
      <w:pPr>
        <w:numPr>
          <w:ilvl w:val="1"/>
          <w:numId w:val="14"/>
        </w:numPr>
        <w:spacing w:after="106" w:line="267" w:lineRule="auto"/>
        <w:ind w:left="597"/>
      </w:pPr>
      <w:r w:rsidRPr="00FB4900">
        <w:t xml:space="preserve">Ocena spełnienia warunków zostanie dokonana w systemie </w:t>
      </w:r>
      <w:r w:rsidRPr="00FB4900">
        <w:rPr>
          <w:b/>
        </w:rPr>
        <w:t xml:space="preserve">„spełnia – nie spełnia”. </w:t>
      </w:r>
    </w:p>
    <w:p w:rsidR="00FB4900" w:rsidRPr="00FB4900" w:rsidRDefault="00FB4900" w:rsidP="00FB4900">
      <w:pPr>
        <w:numPr>
          <w:ilvl w:val="1"/>
          <w:numId w:val="14"/>
        </w:numPr>
        <w:spacing w:after="4" w:line="267" w:lineRule="auto"/>
        <w:ind w:left="597"/>
      </w:pPr>
      <w:r w:rsidRPr="00FB4900">
        <w:t xml:space="preserve">Wykonawca, który nie wykaże spełniania wszystkich warunków, zostanie wykluczony z niniejszego postępowania, a jego oferta zostanie odrzucona. </w:t>
      </w:r>
    </w:p>
    <w:p w:rsidR="00FA014A" w:rsidRDefault="00FA014A" w:rsidP="00FA014A">
      <w:pPr>
        <w:ind w:left="1147" w:firstLine="0"/>
      </w:pPr>
    </w:p>
    <w:p w:rsidR="00195ECB" w:rsidRDefault="00195ECB" w:rsidP="00195ECB">
      <w:pPr>
        <w:numPr>
          <w:ilvl w:val="0"/>
          <w:numId w:val="1"/>
        </w:numPr>
        <w:spacing w:after="256" w:line="257" w:lineRule="auto"/>
        <w:ind w:hanging="360"/>
      </w:pPr>
      <w:r>
        <w:rPr>
          <w:b/>
        </w:rPr>
        <w:t xml:space="preserve">DOKUMENTY I OŚWIADCZENIA WYMAGANE DLA POTWIERDZENIA SPEŁNIANIA PRZEZ WYKONAWCÓW WARUNKÓW ORAZ WYKAZANIA BRAKU PODSTAW DO WYKLUCZENIA. </w:t>
      </w:r>
    </w:p>
    <w:p w:rsidR="00FB4900" w:rsidRDefault="00FB4900" w:rsidP="00FB4900">
      <w:pPr>
        <w:spacing w:after="251"/>
        <w:ind w:left="350"/>
      </w:pPr>
      <w:r>
        <w:t xml:space="preserve">Zamawiający żąda złożenia niżej wymienionych dokumentów: </w:t>
      </w:r>
    </w:p>
    <w:p w:rsidR="00FB4900" w:rsidRDefault="00FB4900" w:rsidP="00FB4900">
      <w:pPr>
        <w:numPr>
          <w:ilvl w:val="0"/>
          <w:numId w:val="13"/>
        </w:numPr>
        <w:spacing w:after="131" w:line="267" w:lineRule="auto"/>
        <w:ind w:left="610" w:hanging="305"/>
      </w:pPr>
      <w:r>
        <w:t xml:space="preserve">wypełniony formularz ofertowy (załącznik nr 1), </w:t>
      </w:r>
    </w:p>
    <w:p w:rsidR="00FB4900" w:rsidRDefault="00FB4900" w:rsidP="00FB4900">
      <w:pPr>
        <w:numPr>
          <w:ilvl w:val="0"/>
          <w:numId w:val="13"/>
        </w:numPr>
        <w:spacing w:after="134" w:line="267" w:lineRule="auto"/>
        <w:ind w:left="610" w:hanging="305"/>
      </w:pPr>
      <w:r>
        <w:t xml:space="preserve">oświadczenie o spełnieniu warunków udziału w postępowaniu (załącznik nr 2 do specyfikacji) – w oryginale. </w:t>
      </w:r>
    </w:p>
    <w:p w:rsidR="00FB4900" w:rsidRDefault="00FB4900" w:rsidP="00FB4900">
      <w:pPr>
        <w:numPr>
          <w:ilvl w:val="0"/>
          <w:numId w:val="13"/>
        </w:numPr>
        <w:spacing w:after="110" w:line="317" w:lineRule="auto"/>
        <w:ind w:left="610" w:hanging="305"/>
      </w:pPr>
      <w:r>
        <w:rPr>
          <w:b/>
        </w:rPr>
        <w:t>aktualny odpis z właściwego rejestru</w:t>
      </w:r>
      <w:r>
        <w:t xml:space="preserve">,  jeżeli odrębne  przepisy  wymagają  wpisu do rejestru, wystawionego nie wcześniej niż 6 miesięcy przed upływem terminu składania ofert </w:t>
      </w:r>
      <w:r>
        <w:rPr>
          <w:b/>
        </w:rPr>
        <w:t>dotyczy części I.</w:t>
      </w:r>
      <w:r>
        <w:t xml:space="preserve"> </w:t>
      </w:r>
    </w:p>
    <w:p w:rsidR="00FB4900" w:rsidRDefault="00FB4900" w:rsidP="00FB4900">
      <w:pPr>
        <w:numPr>
          <w:ilvl w:val="0"/>
          <w:numId w:val="13"/>
        </w:numPr>
        <w:spacing w:after="153" w:line="267" w:lineRule="auto"/>
        <w:ind w:left="610" w:hanging="305"/>
      </w:pPr>
      <w:r>
        <w:t>koncesję na obrót paliwami płynnymi.</w:t>
      </w:r>
      <w:r>
        <w:rPr>
          <w:b/>
        </w:rPr>
        <w:t xml:space="preserve"> </w:t>
      </w:r>
    </w:p>
    <w:p w:rsidR="00FB4900" w:rsidRDefault="00FB4900" w:rsidP="00FB4900">
      <w:pPr>
        <w:numPr>
          <w:ilvl w:val="0"/>
          <w:numId w:val="13"/>
        </w:numPr>
        <w:spacing w:after="131" w:line="267" w:lineRule="auto"/>
        <w:ind w:left="610" w:hanging="305"/>
      </w:pPr>
      <w:r>
        <w:t xml:space="preserve">wykaz wykonanych dostaw </w:t>
      </w:r>
      <w:r>
        <w:rPr>
          <w:b/>
        </w:rPr>
        <w:t>/minimum 2 dostawy oleju napędowego o ilości nie mniej niż 248.000 litrów średniorocznie /</w:t>
      </w:r>
      <w:r>
        <w:t xml:space="preserve">z podaniem ich wartości, przedmiotu, dat wykonania i odbiorów oraz załączeniem dokumentu potwierdzającego, że te dostawy zostały </w:t>
      </w:r>
      <w:r>
        <w:lastRenderedPageBreak/>
        <w:t xml:space="preserve">wykonane lub są wykonywane należycie (zgodnie z załącznikiem nr 5 do specyfikacji) – </w:t>
      </w:r>
      <w:r>
        <w:rPr>
          <w:b/>
        </w:rPr>
        <w:t>dotyczy części I.</w:t>
      </w:r>
      <w:r>
        <w:t xml:space="preserve"> </w:t>
      </w:r>
    </w:p>
    <w:p w:rsidR="00FB4900" w:rsidRDefault="00FB4900" w:rsidP="00FB4900">
      <w:pPr>
        <w:numPr>
          <w:ilvl w:val="0"/>
          <w:numId w:val="13"/>
        </w:numPr>
        <w:spacing w:after="134" w:line="267" w:lineRule="auto"/>
        <w:ind w:left="610" w:hanging="305"/>
      </w:pPr>
      <w:r>
        <w:t xml:space="preserve">oświadczenie Wykonawcy gwarantujące, iż dostarczane paliwa będą spełniały wymogi jakościowe określone w rozporządzeniu Ministra Gospodarki z dnia 9 października 2015 r. w sprawie wymagań jakościowych dla paliw ciekłych (Dz.U. 2015, poz.1680 ze zm.) i wymogi określone w normach PN-EN 590, z uwzględnieniem preferencji Zamawiającego /zał. nr 3  /. </w:t>
      </w:r>
    </w:p>
    <w:p w:rsidR="00FB4900" w:rsidRDefault="00FB4900" w:rsidP="00FB4900">
      <w:pPr>
        <w:numPr>
          <w:ilvl w:val="0"/>
          <w:numId w:val="13"/>
        </w:numPr>
        <w:spacing w:after="134" w:line="267" w:lineRule="auto"/>
        <w:ind w:left="610" w:hanging="305"/>
      </w:pPr>
      <w:r>
        <w:t xml:space="preserve">koncesja OPZ importerów paliw lub oświadczenie, iż złożyli stosowną kaucję w URE przez co znajdują się na liście publikowanej na stronie internetowej </w:t>
      </w:r>
      <w:hyperlink r:id="rId5">
        <w:r>
          <w:rPr>
            <w:color w:val="0563C1"/>
            <w:u w:val="single" w:color="0563C1"/>
          </w:rPr>
          <w:t>http://bip.ure.ggov.pl/bip/import/.</w:t>
        </w:r>
      </w:hyperlink>
      <w:hyperlink r:id="rId6">
        <w:r>
          <w:rPr>
            <w:color w:val="0563C1"/>
          </w:rPr>
          <w:t xml:space="preserve"> </w:t>
        </w:r>
      </w:hyperlink>
      <w:hyperlink r:id="rId7">
        <w:r>
          <w:t xml:space="preserve"> </w:t>
        </w:r>
      </w:hyperlink>
      <w:r>
        <w:t xml:space="preserve"> - </w:t>
      </w:r>
      <w:r>
        <w:rPr>
          <w:b/>
        </w:rPr>
        <w:t>dotyczy części I.</w:t>
      </w:r>
      <w:r>
        <w:t xml:space="preserve"> </w:t>
      </w:r>
    </w:p>
    <w:p w:rsidR="00195ECB" w:rsidRDefault="00FB4900" w:rsidP="00FB4900">
      <w:pPr>
        <w:numPr>
          <w:ilvl w:val="0"/>
          <w:numId w:val="13"/>
        </w:numPr>
        <w:spacing w:after="4" w:line="267" w:lineRule="auto"/>
        <w:ind w:left="610" w:hanging="305"/>
      </w:pPr>
      <w:r>
        <w:t xml:space="preserve">polisa ubezpieczenia od odpowiedzialności cywilnej w zakresie prowadzonej działalności związanej z przedmiotem zamówienia w  kwocie nie mniejszej niż 500 000 zł.  -  </w:t>
      </w:r>
      <w:r>
        <w:rPr>
          <w:b/>
        </w:rPr>
        <w:t xml:space="preserve">dotyczy części </w:t>
      </w:r>
      <w:r w:rsidRPr="00D1346B">
        <w:rPr>
          <w:b/>
        </w:rPr>
        <w:t xml:space="preserve">I. </w:t>
      </w:r>
    </w:p>
    <w:p w:rsidR="00FB4900" w:rsidRDefault="00FB4900" w:rsidP="00195ECB">
      <w:pPr>
        <w:spacing w:after="49" w:line="259" w:lineRule="auto"/>
        <w:ind w:left="0" w:firstLine="0"/>
        <w:jc w:val="left"/>
      </w:pPr>
    </w:p>
    <w:p w:rsidR="00195ECB" w:rsidRDefault="00FB4900" w:rsidP="00195ECB">
      <w:pPr>
        <w:numPr>
          <w:ilvl w:val="0"/>
          <w:numId w:val="6"/>
        </w:numPr>
        <w:spacing w:after="43"/>
        <w:ind w:hanging="300"/>
      </w:pPr>
      <w:r>
        <w:t>Oferty należy składać do dnia 1</w:t>
      </w:r>
      <w:r w:rsidR="004949C9">
        <w:t>9.11.202</w:t>
      </w:r>
      <w:r>
        <w:t>1</w:t>
      </w:r>
      <w:r w:rsidR="00195ECB">
        <w:t xml:space="preserve">. do godz. 10 w siedzibie MZK, Bolesławiec ul. </w:t>
      </w:r>
      <w:proofErr w:type="spellStart"/>
      <w:r w:rsidR="00195ECB">
        <w:t>Modłowa</w:t>
      </w:r>
      <w:proofErr w:type="spellEnd"/>
      <w:r w:rsidR="00195ECB">
        <w:t xml:space="preserve"> 8, sekretariat - pokój nr. 7 </w:t>
      </w:r>
    </w:p>
    <w:p w:rsidR="00195ECB" w:rsidRDefault="00195ECB" w:rsidP="00FB4900">
      <w:pPr>
        <w:spacing w:after="25" w:line="259" w:lineRule="auto"/>
        <w:ind w:left="180" w:firstLine="0"/>
        <w:jc w:val="left"/>
      </w:pPr>
      <w:r>
        <w:rPr>
          <w:b/>
        </w:rPr>
        <w:t xml:space="preserve"> </w:t>
      </w:r>
    </w:p>
    <w:p w:rsidR="00195ECB" w:rsidRDefault="00195ECB" w:rsidP="00195ECB">
      <w:pPr>
        <w:numPr>
          <w:ilvl w:val="0"/>
          <w:numId w:val="6"/>
        </w:numPr>
        <w:spacing w:after="3" w:line="257" w:lineRule="auto"/>
        <w:ind w:hanging="300"/>
      </w:pPr>
      <w:r>
        <w:rPr>
          <w:b/>
        </w:rPr>
        <w:t xml:space="preserve">KRYTERIA OCENY OFERT </w:t>
      </w:r>
    </w:p>
    <w:p w:rsidR="00195ECB" w:rsidRDefault="00195ECB" w:rsidP="00195ECB">
      <w:pPr>
        <w:spacing w:after="29" w:line="259" w:lineRule="auto"/>
        <w:ind w:left="0" w:firstLine="0"/>
        <w:jc w:val="left"/>
      </w:pPr>
      <w:r>
        <w:t xml:space="preserve"> </w:t>
      </w:r>
    </w:p>
    <w:p w:rsidR="00195ECB" w:rsidRDefault="00195ECB" w:rsidP="00195ECB">
      <w:pPr>
        <w:spacing w:after="142" w:line="257" w:lineRule="auto"/>
        <w:ind w:left="190"/>
      </w:pPr>
      <w:r>
        <w:rPr>
          <w:b/>
        </w:rPr>
        <w:t xml:space="preserve">Dla części I </w:t>
      </w:r>
    </w:p>
    <w:p w:rsidR="00195ECB" w:rsidRDefault="00195ECB" w:rsidP="00195ECB">
      <w:pPr>
        <w:numPr>
          <w:ilvl w:val="0"/>
          <w:numId w:val="7"/>
        </w:numPr>
        <w:spacing w:after="95"/>
        <w:ind w:hanging="360"/>
      </w:pPr>
      <w:r>
        <w:t xml:space="preserve">Wybór oferty dokonany zostanie na podstawie poniższych kryteriów: </w:t>
      </w:r>
    </w:p>
    <w:p w:rsidR="00195ECB" w:rsidRDefault="00195ECB" w:rsidP="00195ECB">
      <w:pPr>
        <w:spacing w:after="130" w:line="257" w:lineRule="auto"/>
        <w:ind w:left="550"/>
      </w:pPr>
      <w:r>
        <w:rPr>
          <w:b/>
        </w:rPr>
        <w:t xml:space="preserve">Cena – 100% </w:t>
      </w:r>
    </w:p>
    <w:p w:rsidR="00195ECB" w:rsidRDefault="00195ECB" w:rsidP="00195ECB">
      <w:pPr>
        <w:spacing w:after="141" w:line="259" w:lineRule="auto"/>
        <w:ind w:left="561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pkt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100% </w:t>
      </w:r>
    </w:p>
    <w:p w:rsidR="00195ECB" w:rsidRDefault="00195ECB" w:rsidP="00195ECB">
      <w:pPr>
        <w:numPr>
          <w:ilvl w:val="0"/>
          <w:numId w:val="7"/>
        </w:numPr>
        <w:spacing w:after="52" w:line="333" w:lineRule="auto"/>
        <w:ind w:hanging="360"/>
      </w:pPr>
      <w:r>
        <w:t xml:space="preserve">Wybrana zostanie ta oferta, która spełni wymagania specyfikacji i uzyska największą ocenę punktową. </w:t>
      </w:r>
      <w:r>
        <w:rPr>
          <w:b/>
        </w:rPr>
        <w:t xml:space="preserve">Dla części II </w:t>
      </w:r>
    </w:p>
    <w:p w:rsidR="00195ECB" w:rsidRDefault="00195ECB" w:rsidP="00195ECB">
      <w:pPr>
        <w:spacing w:after="91"/>
        <w:ind w:left="-5"/>
      </w:pPr>
      <w:r>
        <w:t xml:space="preserve">1.   Wybór oferty dokonany zostanie na podstawie poniższych kryteriów: </w:t>
      </w:r>
    </w:p>
    <w:p w:rsidR="00195ECB" w:rsidRDefault="00195ECB" w:rsidP="00195ECB">
      <w:pPr>
        <w:numPr>
          <w:ilvl w:val="0"/>
          <w:numId w:val="8"/>
        </w:numPr>
        <w:spacing w:after="98" w:line="257" w:lineRule="auto"/>
        <w:ind w:hanging="334"/>
      </w:pPr>
      <w:r>
        <w:rPr>
          <w:b/>
        </w:rPr>
        <w:t>cena  za 1 litr be</w:t>
      </w:r>
      <w:r w:rsidR="00FB4900">
        <w:rPr>
          <w:b/>
        </w:rPr>
        <w:t>nzyny (na dystrybutorze w dniu 05</w:t>
      </w:r>
      <w:r>
        <w:rPr>
          <w:b/>
        </w:rPr>
        <w:t>.1</w:t>
      </w:r>
      <w:r w:rsidR="00FB4900">
        <w:rPr>
          <w:b/>
        </w:rPr>
        <w:t>1.2021</w:t>
      </w:r>
      <w:r>
        <w:rPr>
          <w:b/>
        </w:rPr>
        <w:t xml:space="preserve">.)    - 98% </w:t>
      </w:r>
    </w:p>
    <w:p w:rsidR="00195ECB" w:rsidRDefault="00195ECB" w:rsidP="00195ECB">
      <w:pPr>
        <w:numPr>
          <w:ilvl w:val="0"/>
          <w:numId w:val="8"/>
        </w:numPr>
        <w:spacing w:after="147" w:line="257" w:lineRule="auto"/>
        <w:ind w:hanging="334"/>
      </w:pPr>
      <w:r>
        <w:rPr>
          <w:b/>
        </w:rPr>
        <w:t xml:space="preserve">upust do zaproponowanej ceny benzyny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-   2% </w:t>
      </w:r>
    </w:p>
    <w:p w:rsidR="00195ECB" w:rsidRDefault="00195ECB" w:rsidP="00195ECB">
      <w:pPr>
        <w:numPr>
          <w:ilvl w:val="0"/>
          <w:numId w:val="9"/>
        </w:numPr>
        <w:spacing w:after="86"/>
        <w:ind w:hanging="319"/>
      </w:pPr>
      <w:r>
        <w:t xml:space="preserve">maksymalna ilość punktów w tym kryterium wynosi 98.  </w:t>
      </w:r>
    </w:p>
    <w:p w:rsidR="00195ECB" w:rsidRDefault="00195ECB" w:rsidP="00195ECB">
      <w:pPr>
        <w:spacing w:after="122"/>
        <w:ind w:left="-5"/>
      </w:pPr>
      <w:r>
        <w:t xml:space="preserve">Oferta z najniższą ceną otrzyma maksymalna liczbę punktów, a </w:t>
      </w:r>
      <w:bookmarkStart w:id="0" w:name="_GoBack"/>
      <w:bookmarkEnd w:id="0"/>
      <w:r>
        <w:t xml:space="preserve">pozostałym Wykonawcom przypisana zostanie odpowiednio mniejsza liczba punktów, zgodnie ze worem: </w:t>
      </w:r>
    </w:p>
    <w:p w:rsidR="00195ECB" w:rsidRDefault="00195ECB" w:rsidP="00195ECB">
      <w:pPr>
        <w:spacing w:after="141" w:line="259" w:lineRule="auto"/>
        <w:ind w:left="561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98% </w:t>
      </w:r>
    </w:p>
    <w:p w:rsidR="00195ECB" w:rsidRDefault="00195ECB" w:rsidP="00195ECB">
      <w:pPr>
        <w:numPr>
          <w:ilvl w:val="0"/>
          <w:numId w:val="9"/>
        </w:numPr>
        <w:spacing w:after="86"/>
        <w:ind w:hanging="319"/>
      </w:pPr>
      <w:r>
        <w:t xml:space="preserve">maksymalna ilość punktów w tym kryterium wynosi 2. </w:t>
      </w:r>
    </w:p>
    <w:p w:rsidR="00195ECB" w:rsidRDefault="00195ECB" w:rsidP="00195ECB">
      <w:pPr>
        <w:ind w:left="-5"/>
      </w:pPr>
      <w:r>
        <w:t xml:space="preserve">Oferta z najwyższym upustem otrzyma maksymalną liczbę punktów, a pozostałym </w:t>
      </w:r>
    </w:p>
    <w:p w:rsidR="00195ECB" w:rsidRDefault="00195ECB" w:rsidP="00195ECB">
      <w:pPr>
        <w:spacing w:after="128"/>
        <w:ind w:left="-5"/>
      </w:pPr>
      <w:r>
        <w:t xml:space="preserve">Wykonawcom przypisana zostanie odpowiednio mniejsza liczba punktów, zgodnie ze worem: </w:t>
      </w:r>
    </w:p>
    <w:p w:rsidR="00195ECB" w:rsidRDefault="00195ECB" w:rsidP="00195ECB">
      <w:pPr>
        <w:spacing w:after="96" w:line="259" w:lineRule="auto"/>
        <w:ind w:left="561"/>
        <w:jc w:val="left"/>
      </w:pPr>
      <w:r>
        <w:rPr>
          <w:i/>
        </w:rPr>
        <w:t xml:space="preserve">(upust badanej oferty / upust najwyższy)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2% </w:t>
      </w:r>
    </w:p>
    <w:p w:rsidR="00195ECB" w:rsidRDefault="00195ECB" w:rsidP="00195ECB">
      <w:pPr>
        <w:spacing w:after="83"/>
        <w:ind w:left="412" w:hanging="427"/>
      </w:pPr>
      <w:r>
        <w:t xml:space="preserve">2.  Wybrana zostanie ta oferta, która spełni wymagania specyfikacji i uzyska największą  ocenę punktową. </w:t>
      </w:r>
    </w:p>
    <w:sectPr w:rsidR="00195ECB">
      <w:pgSz w:w="11906" w:h="16838"/>
      <w:pgMar w:top="854" w:right="1415" w:bottom="90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6C"/>
    <w:multiLevelType w:val="hybridMultilevel"/>
    <w:tmpl w:val="4D506E32"/>
    <w:lvl w:ilvl="0" w:tplc="FAE27AC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A3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B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8A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B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9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0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17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B195C"/>
    <w:multiLevelType w:val="hybridMultilevel"/>
    <w:tmpl w:val="266A2B8A"/>
    <w:lvl w:ilvl="0" w:tplc="A62448C2">
      <w:start w:val="1"/>
      <w:numFmt w:val="lowerLetter"/>
      <w:lvlText w:val="%1)"/>
      <w:lvlJc w:val="left"/>
      <w:pPr>
        <w:ind w:left="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A83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46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CDC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D8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68E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A1B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A0C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A64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16F0"/>
    <w:multiLevelType w:val="hybridMultilevel"/>
    <w:tmpl w:val="5E5416B2"/>
    <w:lvl w:ilvl="0" w:tplc="04EC39F0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C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CF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9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80D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04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25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A1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06429"/>
    <w:multiLevelType w:val="hybridMultilevel"/>
    <w:tmpl w:val="97E24A4C"/>
    <w:lvl w:ilvl="0" w:tplc="C25830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F8A2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00758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6BE8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6AE7A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841D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14A6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0DCE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D070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66DB4"/>
    <w:multiLevelType w:val="hybridMultilevel"/>
    <w:tmpl w:val="5C9A045A"/>
    <w:lvl w:ilvl="0" w:tplc="D4B49BD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09742F5"/>
    <w:multiLevelType w:val="multilevel"/>
    <w:tmpl w:val="EE8AA2B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D32C2A"/>
    <w:multiLevelType w:val="hybridMultilevel"/>
    <w:tmpl w:val="10783C52"/>
    <w:lvl w:ilvl="0" w:tplc="971A6D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25B0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A336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415DA">
      <w:start w:val="1"/>
      <w:numFmt w:val="bullet"/>
      <w:lvlRestart w:val="0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CCD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271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4C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C3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5A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F00B43"/>
    <w:multiLevelType w:val="hybridMultilevel"/>
    <w:tmpl w:val="6066C0BE"/>
    <w:lvl w:ilvl="0" w:tplc="BA96ACAC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DA1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ED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F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22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2D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86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8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A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1320C6"/>
    <w:multiLevelType w:val="hybridMultilevel"/>
    <w:tmpl w:val="EFDC8456"/>
    <w:lvl w:ilvl="0" w:tplc="723CF9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D99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A930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FEFA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4D96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49BD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430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1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8600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C7481"/>
    <w:multiLevelType w:val="hybridMultilevel"/>
    <w:tmpl w:val="7A709DCC"/>
    <w:lvl w:ilvl="0" w:tplc="375C54F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A2DE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2A492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1F4C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6234E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1038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44AA0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7A86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CBE82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205EB"/>
    <w:multiLevelType w:val="hybridMultilevel"/>
    <w:tmpl w:val="58BA2CD8"/>
    <w:lvl w:ilvl="0" w:tplc="E5965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63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6A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02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A7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A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A9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C16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F0190"/>
    <w:multiLevelType w:val="multilevel"/>
    <w:tmpl w:val="300A522C"/>
    <w:lvl w:ilvl="0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B9438D"/>
    <w:multiLevelType w:val="hybridMultilevel"/>
    <w:tmpl w:val="890AAEBC"/>
    <w:lvl w:ilvl="0" w:tplc="10D8B5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623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E87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6BABE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475CC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04B4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D8A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47F22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08D6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3C68C1"/>
    <w:multiLevelType w:val="hybridMultilevel"/>
    <w:tmpl w:val="E8521DDE"/>
    <w:lvl w:ilvl="0" w:tplc="3F5E47B6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C7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F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87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EF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7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4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0E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C0B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2349E6"/>
    <w:multiLevelType w:val="hybridMultilevel"/>
    <w:tmpl w:val="6D3C2D62"/>
    <w:lvl w:ilvl="0" w:tplc="53126E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E0B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A236C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61930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1638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2C888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EB372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69D3A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8AF8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CB"/>
    <w:rsid w:val="00195ECB"/>
    <w:rsid w:val="0024094C"/>
    <w:rsid w:val="004949C9"/>
    <w:rsid w:val="00584647"/>
    <w:rsid w:val="00592D5F"/>
    <w:rsid w:val="008B5493"/>
    <w:rsid w:val="00B32D24"/>
    <w:rsid w:val="00CA7743"/>
    <w:rsid w:val="00FA014A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1B6A-FEBD-4672-9F19-3DE60FC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ECB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5E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ure.ggov.pl/bip/im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re.ggov.pl/bip/import/" TargetMode="External"/><Relationship Id="rId5" Type="http://schemas.openxmlformats.org/officeDocument/2006/relationships/hyperlink" Target="http://bip.ure.ggov.pl/bip/im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dcterms:created xsi:type="dcterms:W3CDTF">2017-11-14T10:16:00Z</dcterms:created>
  <dcterms:modified xsi:type="dcterms:W3CDTF">2021-11-02T11:05:00Z</dcterms:modified>
</cp:coreProperties>
</file>